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3A" w:rsidRPr="00287F09" w:rsidRDefault="005A163A" w:rsidP="005A163A">
      <w:pPr>
        <w:jc w:val="center"/>
        <w:rPr>
          <w:sz w:val="32"/>
          <w:szCs w:val="32"/>
          <w:u w:val="single"/>
        </w:rPr>
      </w:pPr>
      <w:r w:rsidRPr="00287F09">
        <w:rPr>
          <w:b/>
          <w:bCs/>
          <w:sz w:val="32"/>
          <w:szCs w:val="32"/>
          <w:u w:val="single"/>
        </w:rPr>
        <w:t>Offspring</w:t>
      </w:r>
    </w:p>
    <w:p w:rsidR="00DF10D0" w:rsidRPr="00674C17" w:rsidRDefault="00866454" w:rsidP="00B95C6A">
      <w:pPr>
        <w:jc w:val="both"/>
        <w:rPr>
          <w:sz w:val="24"/>
          <w:szCs w:val="24"/>
        </w:rPr>
      </w:pPr>
      <w:r>
        <w:rPr>
          <w:sz w:val="24"/>
          <w:szCs w:val="24"/>
        </w:rPr>
        <w:t>The occupation of t</w:t>
      </w:r>
      <w:r w:rsidR="00687F26" w:rsidRPr="00674C17">
        <w:rPr>
          <w:sz w:val="24"/>
          <w:szCs w:val="24"/>
        </w:rPr>
        <w:t>he father and mother is supposed to be Executor of the “child</w:t>
      </w:r>
      <w:r w:rsidR="00FD78C5">
        <w:rPr>
          <w:sz w:val="24"/>
          <w:szCs w:val="24"/>
        </w:rPr>
        <w:t>ren</w:t>
      </w:r>
      <w:r w:rsidR="00687F26" w:rsidRPr="00674C17">
        <w:rPr>
          <w:sz w:val="24"/>
          <w:szCs w:val="24"/>
        </w:rPr>
        <w:t>s” (offspring) Estate; so that would make them co-Executors of that Estate. Competency is not strictly deliniated as any particular age, it’s a capacity to understand and conduct Ones’ own affairs that dictates that. Having said that, given our “societal upbringing” we can just go with 18 years of age as being the generally accepted point of adulthood, so around that time the children should really be taking over the control of their Estate themselves, and the parents will not have any ability to say otherwise, unless the child is unable to do this process without their help of course…</w:t>
      </w:r>
    </w:p>
    <w:p w:rsidR="00687F26" w:rsidRPr="00674C17" w:rsidRDefault="00EE03B0" w:rsidP="00B95C6A">
      <w:pPr>
        <w:jc w:val="both"/>
        <w:rPr>
          <w:sz w:val="24"/>
          <w:szCs w:val="24"/>
        </w:rPr>
      </w:pPr>
      <w:r w:rsidRPr="00674C17">
        <w:rPr>
          <w:sz w:val="24"/>
          <w:szCs w:val="24"/>
        </w:rPr>
        <w:t xml:space="preserve">Anyway, so up to that point, the childrens Estate is the responsibility of the parents, so it would make sense to claim that role of Executor and Executrix, </w:t>
      </w:r>
      <w:r w:rsidR="00351330" w:rsidRPr="00674C17">
        <w:rPr>
          <w:sz w:val="24"/>
          <w:szCs w:val="24"/>
        </w:rPr>
        <w:t xml:space="preserve">or </w:t>
      </w:r>
      <w:r w:rsidRPr="00674C17">
        <w:rPr>
          <w:sz w:val="24"/>
          <w:szCs w:val="24"/>
        </w:rPr>
        <w:t xml:space="preserve">else the corporate “State” will presume under the construct of </w:t>
      </w:r>
      <w:r w:rsidR="00475EE4" w:rsidRPr="00674C17">
        <w:rPr>
          <w:sz w:val="24"/>
          <w:szCs w:val="24"/>
        </w:rPr>
        <w:t>“pa</w:t>
      </w:r>
      <w:r w:rsidR="00410990" w:rsidRPr="00674C17">
        <w:rPr>
          <w:sz w:val="24"/>
          <w:szCs w:val="24"/>
        </w:rPr>
        <w:t>rens patriae</w:t>
      </w:r>
      <w:r w:rsidR="00475EE4" w:rsidRPr="00674C17">
        <w:rPr>
          <w:sz w:val="24"/>
          <w:szCs w:val="24"/>
        </w:rPr>
        <w:t>”</w:t>
      </w:r>
      <w:r w:rsidR="00410990" w:rsidRPr="00674C17">
        <w:rPr>
          <w:sz w:val="24"/>
          <w:szCs w:val="24"/>
        </w:rPr>
        <w:t xml:space="preserve"> </w:t>
      </w:r>
      <w:r w:rsidRPr="00674C17">
        <w:rPr>
          <w:sz w:val="24"/>
          <w:szCs w:val="24"/>
        </w:rPr>
        <w:t xml:space="preserve">and </w:t>
      </w:r>
      <w:r w:rsidR="00475EE4" w:rsidRPr="00674C17">
        <w:rPr>
          <w:sz w:val="24"/>
          <w:szCs w:val="24"/>
        </w:rPr>
        <w:t xml:space="preserve">“in loco parentis” to be their </w:t>
      </w:r>
      <w:r w:rsidR="000E5052" w:rsidRPr="00674C17">
        <w:rPr>
          <w:sz w:val="24"/>
          <w:szCs w:val="24"/>
        </w:rPr>
        <w:t>“</w:t>
      </w:r>
      <w:r w:rsidR="00475EE4" w:rsidRPr="00674C17">
        <w:rPr>
          <w:sz w:val="24"/>
          <w:szCs w:val="24"/>
        </w:rPr>
        <w:t>parents</w:t>
      </w:r>
      <w:r w:rsidR="000E5052" w:rsidRPr="00674C17">
        <w:rPr>
          <w:sz w:val="24"/>
          <w:szCs w:val="24"/>
        </w:rPr>
        <w:t>”</w:t>
      </w:r>
      <w:r w:rsidR="00475EE4" w:rsidRPr="00674C17">
        <w:rPr>
          <w:sz w:val="24"/>
          <w:szCs w:val="24"/>
        </w:rPr>
        <w:t xml:space="preserve"> and </w:t>
      </w:r>
      <w:r w:rsidR="000E5052" w:rsidRPr="00674C17">
        <w:rPr>
          <w:sz w:val="24"/>
          <w:szCs w:val="24"/>
        </w:rPr>
        <w:t xml:space="preserve">to hold their power of attorney. This is </w:t>
      </w:r>
      <w:r w:rsidR="00475EE4" w:rsidRPr="00674C17">
        <w:rPr>
          <w:sz w:val="24"/>
          <w:szCs w:val="24"/>
        </w:rPr>
        <w:t>because the parents are presumed to have given them away by filling out the certificate of live birth/Information Form For Registration Of Births, and also because the occupation of the parents</w:t>
      </w:r>
      <w:r w:rsidR="000E5052" w:rsidRPr="00674C17">
        <w:rPr>
          <w:sz w:val="24"/>
          <w:szCs w:val="24"/>
        </w:rPr>
        <w:t xml:space="preserve"> on that form</w:t>
      </w:r>
      <w:r w:rsidR="00475EE4" w:rsidRPr="00674C17">
        <w:rPr>
          <w:sz w:val="24"/>
          <w:szCs w:val="24"/>
        </w:rPr>
        <w:t xml:space="preserve"> was not described as “parents” or “executor”.</w:t>
      </w:r>
    </w:p>
    <w:p w:rsidR="000E5052" w:rsidRPr="00674C17" w:rsidRDefault="000E5052" w:rsidP="00B95C6A">
      <w:pPr>
        <w:jc w:val="both"/>
        <w:rPr>
          <w:sz w:val="24"/>
          <w:szCs w:val="24"/>
        </w:rPr>
      </w:pPr>
      <w:r w:rsidRPr="00674C17">
        <w:rPr>
          <w:sz w:val="24"/>
          <w:szCs w:val="24"/>
        </w:rPr>
        <w:t xml:space="preserve">That is why and how, </w:t>
      </w:r>
      <w:r w:rsidRPr="00674C17">
        <w:rPr>
          <w:b/>
          <w:sz w:val="24"/>
          <w:szCs w:val="24"/>
        </w:rPr>
        <w:t>at the moment</w:t>
      </w:r>
      <w:r w:rsidRPr="00674C17">
        <w:rPr>
          <w:sz w:val="24"/>
          <w:szCs w:val="24"/>
        </w:rPr>
        <w:t xml:space="preserve">, </w:t>
      </w:r>
      <w:r w:rsidR="00BF6B78" w:rsidRPr="00674C17">
        <w:rPr>
          <w:sz w:val="24"/>
          <w:szCs w:val="24"/>
        </w:rPr>
        <w:t xml:space="preserve">that </w:t>
      </w:r>
      <w:r w:rsidRPr="00674C17">
        <w:rPr>
          <w:sz w:val="24"/>
          <w:szCs w:val="24"/>
        </w:rPr>
        <w:t>they are able to take your children away from you at their discretion.</w:t>
      </w:r>
      <w:r w:rsidR="008526E1" w:rsidRPr="00674C17">
        <w:rPr>
          <w:sz w:val="24"/>
          <w:szCs w:val="24"/>
        </w:rPr>
        <w:t xml:space="preserve"> </w:t>
      </w:r>
    </w:p>
    <w:p w:rsidR="00475EE4" w:rsidRPr="00475EE4" w:rsidRDefault="00475EE4" w:rsidP="00B95C6A">
      <w:pPr>
        <w:shd w:val="clear" w:color="auto" w:fill="FFFFFF"/>
        <w:spacing w:after="0" w:line="240" w:lineRule="auto"/>
        <w:jc w:val="both"/>
        <w:rPr>
          <w:rFonts w:eastAsia="Times New Roman" w:cs="Times New Roman"/>
          <w:color w:val="1D2228"/>
          <w:sz w:val="24"/>
          <w:szCs w:val="24"/>
          <w:lang w:eastAsia="en-AU"/>
        </w:rPr>
      </w:pPr>
      <w:r w:rsidRPr="00475EE4">
        <w:rPr>
          <w:rFonts w:eastAsia="Times New Roman" w:cs="Times New Roman"/>
          <w:color w:val="1D2228"/>
          <w:sz w:val="24"/>
          <w:szCs w:val="24"/>
          <w:lang w:eastAsia="en-AU"/>
        </w:rPr>
        <w:t>"</w:t>
      </w:r>
      <w:r w:rsidRPr="00475EE4">
        <w:rPr>
          <w:rFonts w:eastAsia="Times New Roman" w:cs="Arial"/>
          <w:b/>
          <w:bCs/>
          <w:i/>
          <w:iCs/>
          <w:color w:val="202122"/>
          <w:sz w:val="24"/>
          <w:szCs w:val="24"/>
          <w:lang w:eastAsia="en-AU"/>
        </w:rPr>
        <w:t>Parens patriae</w:t>
      </w:r>
      <w:r w:rsidRPr="00475EE4">
        <w:rPr>
          <w:rFonts w:eastAsia="Times New Roman" w:cs="Arial"/>
          <w:color w:val="202122"/>
          <w:sz w:val="24"/>
          <w:szCs w:val="24"/>
          <w:lang w:eastAsia="en-AU"/>
        </w:rPr>
        <w:t> is </w:t>
      </w:r>
      <w:r w:rsidRPr="00DC7D28">
        <w:rPr>
          <w:rFonts w:eastAsia="Times New Roman" w:cs="Arial"/>
          <w:sz w:val="24"/>
          <w:szCs w:val="24"/>
          <w:lang w:eastAsia="en-AU"/>
        </w:rPr>
        <w:t>Latin</w:t>
      </w:r>
      <w:r w:rsidRPr="00475EE4">
        <w:rPr>
          <w:rFonts w:eastAsia="Times New Roman" w:cs="Arial"/>
          <w:sz w:val="24"/>
          <w:szCs w:val="24"/>
          <w:lang w:eastAsia="en-AU"/>
        </w:rPr>
        <w:t> for "parent of the nation" (lit., "parent of the fatherland"). In </w:t>
      </w:r>
      <w:r w:rsidRPr="00DC7D28">
        <w:rPr>
          <w:rFonts w:eastAsia="Times New Roman" w:cs="Arial"/>
          <w:sz w:val="24"/>
          <w:szCs w:val="24"/>
          <w:lang w:eastAsia="en-AU"/>
        </w:rPr>
        <w:t>law</w:t>
      </w:r>
      <w:r w:rsidRPr="00475EE4">
        <w:rPr>
          <w:rFonts w:eastAsia="Times New Roman" w:cs="Arial"/>
          <w:sz w:val="24"/>
          <w:szCs w:val="24"/>
          <w:lang w:eastAsia="en-AU"/>
        </w:rPr>
        <w:t>, it refers to the </w:t>
      </w:r>
      <w:r w:rsidRPr="00DC7D28">
        <w:rPr>
          <w:rFonts w:eastAsia="Times New Roman" w:cs="Arial"/>
          <w:sz w:val="24"/>
          <w:szCs w:val="24"/>
          <w:lang w:eastAsia="en-AU"/>
        </w:rPr>
        <w:t>public policy</w:t>
      </w:r>
      <w:r w:rsidRPr="00475EE4">
        <w:rPr>
          <w:rFonts w:eastAsia="Times New Roman" w:cs="Arial"/>
          <w:sz w:val="24"/>
          <w:szCs w:val="24"/>
          <w:lang w:eastAsia="en-AU"/>
        </w:rPr>
        <w:t> power of the </w:t>
      </w:r>
      <w:r w:rsidRPr="00A853A3">
        <w:rPr>
          <w:rFonts w:eastAsia="Times New Roman" w:cs="Arial"/>
          <w:sz w:val="24"/>
          <w:szCs w:val="24"/>
          <w:lang w:eastAsia="en-AU"/>
        </w:rPr>
        <w:t>state</w:t>
      </w:r>
      <w:r w:rsidRPr="00475EE4">
        <w:rPr>
          <w:rFonts w:eastAsia="Times New Roman" w:cs="Arial"/>
          <w:sz w:val="24"/>
          <w:szCs w:val="24"/>
          <w:lang w:eastAsia="en-AU"/>
        </w:rPr>
        <w:t> to intervene against an abusive or negligent parent, </w:t>
      </w:r>
      <w:r w:rsidRPr="00A853A3">
        <w:rPr>
          <w:rFonts w:eastAsia="Times New Roman" w:cs="Arial"/>
          <w:sz w:val="24"/>
          <w:szCs w:val="24"/>
          <w:lang w:eastAsia="en-AU"/>
        </w:rPr>
        <w:t>legal guardian</w:t>
      </w:r>
      <w:r w:rsidRPr="00475EE4">
        <w:rPr>
          <w:rFonts w:eastAsia="Times New Roman" w:cs="Arial"/>
          <w:sz w:val="24"/>
          <w:szCs w:val="24"/>
          <w:lang w:eastAsia="en-AU"/>
        </w:rPr>
        <w:t>, or informal caretaker, and to act as the parent of any child or individual who is in need of protection. For example, some children, incapacitated individuals, and disabled individuals lack parents who are able and willing to render adequate care, thus requiring state intervention.</w:t>
      </w:r>
      <w:r w:rsidRPr="00475EE4">
        <w:rPr>
          <w:rFonts w:eastAsia="Times New Roman" w:cs="Times New Roman"/>
          <w:sz w:val="24"/>
          <w:szCs w:val="24"/>
          <w:lang w:eastAsia="en-AU"/>
        </w:rPr>
        <w:t>"</w:t>
      </w:r>
    </w:p>
    <w:p w:rsidR="00475EE4" w:rsidRPr="00475EE4" w:rsidRDefault="00475EE4" w:rsidP="00B95C6A">
      <w:pPr>
        <w:shd w:val="clear" w:color="auto" w:fill="FFFFFF"/>
        <w:spacing w:after="0" w:line="240" w:lineRule="auto"/>
        <w:jc w:val="both"/>
        <w:rPr>
          <w:rFonts w:eastAsia="Times New Roman" w:cs="Times New Roman"/>
          <w:color w:val="1D2228"/>
          <w:sz w:val="24"/>
          <w:szCs w:val="24"/>
          <w:lang w:eastAsia="en-AU"/>
        </w:rPr>
      </w:pPr>
    </w:p>
    <w:p w:rsidR="00475EE4" w:rsidRPr="00475EE4" w:rsidRDefault="00475EE4" w:rsidP="00B95C6A">
      <w:pPr>
        <w:shd w:val="clear" w:color="auto" w:fill="FFFFFF"/>
        <w:spacing w:after="0" w:line="240" w:lineRule="auto"/>
        <w:jc w:val="both"/>
        <w:rPr>
          <w:rFonts w:eastAsia="Times New Roman" w:cs="Times New Roman"/>
          <w:color w:val="1D2228"/>
          <w:sz w:val="24"/>
          <w:szCs w:val="24"/>
          <w:lang w:eastAsia="en-AU"/>
        </w:rPr>
      </w:pPr>
      <w:r w:rsidRPr="00475EE4">
        <w:rPr>
          <w:rFonts w:eastAsia="Times New Roman" w:cs="Times New Roman"/>
          <w:color w:val="1D2228"/>
          <w:sz w:val="24"/>
          <w:szCs w:val="24"/>
          <w:lang w:eastAsia="en-AU"/>
        </w:rPr>
        <w:t>"</w:t>
      </w:r>
      <w:r w:rsidRPr="00475EE4">
        <w:rPr>
          <w:rFonts w:eastAsia="Times New Roman" w:cs="Arial"/>
          <w:color w:val="202124"/>
          <w:sz w:val="24"/>
          <w:szCs w:val="24"/>
          <w:lang w:eastAsia="en-AU"/>
        </w:rPr>
        <w:t>The term </w:t>
      </w:r>
      <w:r w:rsidRPr="00475EE4">
        <w:rPr>
          <w:rFonts w:eastAsia="Times New Roman" w:cs="Arial"/>
          <w:b/>
          <w:bCs/>
          <w:color w:val="202124"/>
          <w:sz w:val="24"/>
          <w:szCs w:val="24"/>
          <w:lang w:eastAsia="en-AU"/>
        </w:rPr>
        <w:t>in loco parentis</w:t>
      </w:r>
      <w:r w:rsidRPr="00475EE4">
        <w:rPr>
          <w:rFonts w:eastAsia="Times New Roman" w:cs="Arial"/>
          <w:color w:val="202124"/>
          <w:sz w:val="24"/>
          <w:szCs w:val="24"/>
          <w:lang w:eastAsia="en-AU"/>
        </w:rPr>
        <w:t>, Latin for "in the place of a parent" refers to the legal responsibility of a person or organization to take on some of the functions and responsibilities of a parent. Originally derived from English common law, it is applied in two separate areas of the law.</w:t>
      </w:r>
      <w:r w:rsidRPr="00475EE4">
        <w:rPr>
          <w:rFonts w:eastAsia="Times New Roman" w:cs="Times New Roman"/>
          <w:color w:val="1D2228"/>
          <w:sz w:val="24"/>
          <w:szCs w:val="24"/>
          <w:lang w:eastAsia="en-AU"/>
        </w:rPr>
        <w:t>"</w:t>
      </w:r>
    </w:p>
    <w:p w:rsidR="00475EE4" w:rsidRPr="00674C17" w:rsidRDefault="00475EE4" w:rsidP="00B95C6A">
      <w:pPr>
        <w:spacing w:after="0" w:line="240" w:lineRule="auto"/>
        <w:jc w:val="both"/>
        <w:rPr>
          <w:sz w:val="24"/>
          <w:szCs w:val="24"/>
        </w:rPr>
      </w:pPr>
    </w:p>
    <w:p w:rsidR="008526E1" w:rsidRPr="00674C17" w:rsidRDefault="008526E1" w:rsidP="00B95C6A">
      <w:pPr>
        <w:spacing w:after="0" w:line="240" w:lineRule="auto"/>
        <w:jc w:val="both"/>
        <w:rPr>
          <w:sz w:val="24"/>
          <w:szCs w:val="24"/>
        </w:rPr>
      </w:pPr>
      <w:r w:rsidRPr="00674C17">
        <w:rPr>
          <w:sz w:val="24"/>
          <w:szCs w:val="24"/>
        </w:rPr>
        <w:t>Knowledge is power though, so you just need to overcome that errant presumption by express</w:t>
      </w:r>
      <w:r w:rsidR="00D007D4">
        <w:rPr>
          <w:sz w:val="24"/>
          <w:szCs w:val="24"/>
        </w:rPr>
        <w:t xml:space="preserve">ly </w:t>
      </w:r>
      <w:r w:rsidRPr="00674C17">
        <w:rPr>
          <w:sz w:val="24"/>
          <w:szCs w:val="24"/>
        </w:rPr>
        <w:t xml:space="preserve">claiming </w:t>
      </w:r>
      <w:r w:rsidR="00D007D4">
        <w:rPr>
          <w:sz w:val="24"/>
          <w:szCs w:val="24"/>
        </w:rPr>
        <w:t xml:space="preserve">the </w:t>
      </w:r>
      <w:r w:rsidRPr="00674C17">
        <w:rPr>
          <w:sz w:val="24"/>
          <w:szCs w:val="24"/>
        </w:rPr>
        <w:t>role(s)</w:t>
      </w:r>
      <w:r w:rsidR="00E002EA">
        <w:rPr>
          <w:sz w:val="24"/>
          <w:szCs w:val="24"/>
        </w:rPr>
        <w:t xml:space="preserve"> and also express that there are only two parties that are Executor and Executrix, else if you just say co-Executor or co-Executrix, the corporate government will likely presume that they are also a co-Executor</w:t>
      </w:r>
      <w:r w:rsidRPr="00674C17">
        <w:rPr>
          <w:sz w:val="24"/>
          <w:szCs w:val="24"/>
        </w:rPr>
        <w:t>.</w:t>
      </w:r>
    </w:p>
    <w:p w:rsidR="00D7532D" w:rsidRPr="00D7532D" w:rsidRDefault="00D7532D" w:rsidP="00D7532D">
      <w:pPr>
        <w:autoSpaceDE w:val="0"/>
        <w:autoSpaceDN w:val="0"/>
        <w:adjustRightInd w:val="0"/>
        <w:spacing w:after="0" w:line="240" w:lineRule="auto"/>
        <w:jc w:val="both"/>
        <w:rPr>
          <w:rFonts w:cs="TimesNewRoman,Bold"/>
          <w:b/>
          <w:bCs/>
          <w:color w:val="000000"/>
          <w:sz w:val="24"/>
          <w:szCs w:val="24"/>
        </w:rPr>
      </w:pPr>
    </w:p>
    <w:p w:rsidR="00D7532D" w:rsidRPr="00D7532D" w:rsidRDefault="00D7532D" w:rsidP="00D7532D">
      <w:pPr>
        <w:pStyle w:val="ListParagraph"/>
        <w:numPr>
          <w:ilvl w:val="0"/>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Keep the original certificate of live birth/Information Form For Registration Of Births and Birth Certificates that you got from Births, Deaths &amp; Marriages untouched.</w:t>
      </w:r>
    </w:p>
    <w:p w:rsidR="00D7532D" w:rsidRPr="00D7532D" w:rsidRDefault="00D7532D" w:rsidP="00D7532D">
      <w:pPr>
        <w:pStyle w:val="ListParagraph"/>
        <w:autoSpaceDE w:val="0"/>
        <w:autoSpaceDN w:val="0"/>
        <w:adjustRightInd w:val="0"/>
        <w:spacing w:after="0" w:line="240" w:lineRule="auto"/>
        <w:jc w:val="both"/>
        <w:rPr>
          <w:rFonts w:cs="TimesNewRoman,Bold"/>
          <w:color w:val="000000"/>
          <w:sz w:val="8"/>
          <w:szCs w:val="8"/>
        </w:rPr>
      </w:pPr>
    </w:p>
    <w:p w:rsidR="00D7532D" w:rsidRPr="00D7532D" w:rsidRDefault="00D7532D" w:rsidP="00D7532D">
      <w:pPr>
        <w:pStyle w:val="ListParagraph"/>
        <w:numPr>
          <w:ilvl w:val="0"/>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Photocopy these two documents as clearly as possible and in colour.</w:t>
      </w:r>
    </w:p>
    <w:p w:rsidR="00D7532D" w:rsidRPr="00D7532D" w:rsidRDefault="00D7532D" w:rsidP="00D7532D">
      <w:pPr>
        <w:pStyle w:val="ListParagraph"/>
        <w:spacing w:after="0" w:line="240" w:lineRule="auto"/>
        <w:jc w:val="both"/>
        <w:rPr>
          <w:rFonts w:cs="TimesNewRoman,Bold"/>
          <w:color w:val="000000"/>
          <w:sz w:val="8"/>
          <w:szCs w:val="8"/>
        </w:rPr>
      </w:pPr>
    </w:p>
    <w:p w:rsidR="00D7532D" w:rsidRPr="00D7532D" w:rsidRDefault="00D7532D" w:rsidP="00D7532D">
      <w:pPr>
        <w:pStyle w:val="ListParagraph"/>
        <w:numPr>
          <w:ilvl w:val="0"/>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Photocopy both sides on one sheet of paper</w:t>
      </w:r>
    </w:p>
    <w:p w:rsidR="00D7532D" w:rsidRPr="00D7532D" w:rsidRDefault="00D7532D" w:rsidP="00D7532D">
      <w:pPr>
        <w:autoSpaceDE w:val="0"/>
        <w:autoSpaceDN w:val="0"/>
        <w:adjustRightInd w:val="0"/>
        <w:spacing w:after="0" w:line="240" w:lineRule="auto"/>
        <w:jc w:val="both"/>
        <w:rPr>
          <w:rFonts w:cs="TimesNewRoman,Bold"/>
          <w:color w:val="000000"/>
          <w:sz w:val="8"/>
          <w:szCs w:val="8"/>
        </w:rPr>
      </w:pPr>
    </w:p>
    <w:p w:rsidR="00D7532D" w:rsidRPr="00D7532D" w:rsidRDefault="00D7532D" w:rsidP="00D7532D">
      <w:pPr>
        <w:pStyle w:val="ListParagraph"/>
        <w:numPr>
          <w:ilvl w:val="0"/>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 xml:space="preserve">Using a blue pen, </w:t>
      </w:r>
    </w:p>
    <w:p w:rsidR="00D7532D" w:rsidRPr="00D7532D" w:rsidRDefault="00D7532D" w:rsidP="00D7532D">
      <w:pPr>
        <w:pStyle w:val="ListParagraph"/>
        <w:numPr>
          <w:ilvl w:val="1"/>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lastRenderedPageBreak/>
        <w:t xml:space="preserve">in the </w:t>
      </w:r>
      <w:r w:rsidRPr="00D7532D">
        <w:rPr>
          <w:rFonts w:cs="TimesNewRoman,Bold"/>
          <w:b/>
          <w:bCs/>
          <w:color w:val="000000"/>
          <w:sz w:val="24"/>
          <w:szCs w:val="24"/>
        </w:rPr>
        <w:t>middle of the back of each document</w:t>
      </w:r>
      <w:r w:rsidRPr="00D7532D">
        <w:rPr>
          <w:rFonts w:cs="TimesNewRoman,Bold"/>
          <w:color w:val="000000"/>
          <w:sz w:val="24"/>
          <w:szCs w:val="24"/>
        </w:rPr>
        <w:t xml:space="preserve">, </w:t>
      </w:r>
    </w:p>
    <w:p w:rsidR="00D7532D" w:rsidRPr="00D7532D" w:rsidRDefault="00D7532D" w:rsidP="00D7532D">
      <w:pPr>
        <w:pStyle w:val="ListParagraph"/>
        <w:numPr>
          <w:ilvl w:val="1"/>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 xml:space="preserve">print in </w:t>
      </w:r>
      <w:r w:rsidR="00C517DD">
        <w:rPr>
          <w:rFonts w:cs="TimesNewRoman,Bold"/>
          <w:color w:val="000000"/>
          <w:sz w:val="24"/>
          <w:szCs w:val="24"/>
        </w:rPr>
        <w:t>title</w:t>
      </w:r>
      <w:r w:rsidRPr="00D7532D">
        <w:rPr>
          <w:rFonts w:cs="TimesNewRoman,Bold"/>
          <w:color w:val="000000"/>
          <w:sz w:val="24"/>
          <w:szCs w:val="24"/>
        </w:rPr>
        <w:t xml:space="preserve"> case but NOT all caps</w:t>
      </w:r>
    </w:p>
    <w:p w:rsidR="00D7532D" w:rsidRPr="00D7532D" w:rsidRDefault="00D7532D" w:rsidP="00D7532D">
      <w:pPr>
        <w:pStyle w:val="ListParagraph"/>
        <w:numPr>
          <w:ilvl w:val="2"/>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Pay to the order of the Treasury of the Commonwealth of Australia</w:t>
      </w:r>
    </w:p>
    <w:p w:rsidR="00D7532D" w:rsidRPr="00D7532D" w:rsidRDefault="00D7532D" w:rsidP="00D7532D">
      <w:pPr>
        <w:autoSpaceDE w:val="0"/>
        <w:autoSpaceDN w:val="0"/>
        <w:adjustRightInd w:val="0"/>
        <w:spacing w:after="0" w:line="240" w:lineRule="auto"/>
        <w:ind w:left="1080"/>
        <w:jc w:val="both"/>
        <w:rPr>
          <w:rFonts w:cs="TimesNewRoman,Bold"/>
          <w:color w:val="000000"/>
          <w:sz w:val="8"/>
          <w:szCs w:val="8"/>
        </w:rPr>
      </w:pPr>
    </w:p>
    <w:p w:rsidR="00D7532D" w:rsidRPr="00D7532D" w:rsidRDefault="00D7532D" w:rsidP="00D7532D">
      <w:pPr>
        <w:pStyle w:val="ListParagraph"/>
        <w:numPr>
          <w:ilvl w:val="0"/>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 xml:space="preserve">On the </w:t>
      </w:r>
      <w:r w:rsidRPr="00D7532D">
        <w:rPr>
          <w:rFonts w:cs="TimesNewRoman,Bold"/>
          <w:b/>
          <w:bCs/>
          <w:color w:val="000000"/>
          <w:sz w:val="24"/>
          <w:szCs w:val="24"/>
        </w:rPr>
        <w:t xml:space="preserve">back page, </w:t>
      </w:r>
    </w:p>
    <w:p w:rsidR="00D7532D" w:rsidRPr="00D7532D" w:rsidRDefault="00D7532D" w:rsidP="00D7532D">
      <w:pPr>
        <w:pStyle w:val="ListParagraph"/>
        <w:numPr>
          <w:ilvl w:val="1"/>
          <w:numId w:val="1"/>
        </w:numPr>
        <w:autoSpaceDE w:val="0"/>
        <w:autoSpaceDN w:val="0"/>
        <w:adjustRightInd w:val="0"/>
        <w:spacing w:after="0" w:line="240" w:lineRule="auto"/>
        <w:jc w:val="both"/>
        <w:rPr>
          <w:rFonts w:cs="TimesNewRoman,Bold"/>
          <w:color w:val="000000"/>
          <w:sz w:val="24"/>
          <w:szCs w:val="24"/>
        </w:rPr>
      </w:pPr>
      <w:r w:rsidRPr="00D7532D">
        <w:rPr>
          <w:rFonts w:cs="TimesNewRoman,Bold"/>
          <w:b/>
          <w:bCs/>
          <w:color w:val="000000"/>
          <w:sz w:val="24"/>
          <w:szCs w:val="24"/>
          <w:u w:val="single"/>
        </w:rPr>
        <w:t>on the back bottom right corner of each document</w:t>
      </w:r>
      <w:r w:rsidRPr="00D7532D">
        <w:rPr>
          <w:rFonts w:cs="TimesNewRoman,Bold"/>
          <w:b/>
          <w:bCs/>
          <w:color w:val="000000"/>
          <w:sz w:val="24"/>
          <w:szCs w:val="24"/>
        </w:rPr>
        <w:t>,</w:t>
      </w:r>
      <w:r w:rsidRPr="00D7532D">
        <w:rPr>
          <w:rFonts w:cs="TimesNewRoman,Bold"/>
          <w:color w:val="000000"/>
          <w:sz w:val="24"/>
          <w:szCs w:val="24"/>
        </w:rPr>
        <w:t xml:space="preserve"> </w:t>
      </w:r>
    </w:p>
    <w:p w:rsidR="00D7532D" w:rsidRPr="00D7532D" w:rsidRDefault="00D7532D" w:rsidP="00D7532D">
      <w:pPr>
        <w:pStyle w:val="ListParagraph"/>
        <w:numPr>
          <w:ilvl w:val="1"/>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 xml:space="preserve">stick </w:t>
      </w:r>
      <w:r w:rsidRPr="00D7532D">
        <w:rPr>
          <w:rFonts w:cs="TimesNewRoman,Bold"/>
          <w:b/>
          <w:color w:val="000000"/>
          <w:sz w:val="24"/>
          <w:szCs w:val="24"/>
          <w:u w:val="single"/>
        </w:rPr>
        <w:t>TWO</w:t>
      </w:r>
      <w:r w:rsidRPr="00D7532D">
        <w:rPr>
          <w:rFonts w:cs="TimesNewRoman,Bold"/>
          <w:color w:val="000000"/>
          <w:sz w:val="24"/>
          <w:szCs w:val="24"/>
        </w:rPr>
        <w:t xml:space="preserve"> </w:t>
      </w:r>
      <w:r w:rsidRPr="00D7532D">
        <w:rPr>
          <w:rFonts w:cs="TimesNewRoman,Bold"/>
          <w:b/>
          <w:sz w:val="24"/>
          <w:szCs w:val="24"/>
        </w:rPr>
        <w:t>International</w:t>
      </w:r>
      <w:r w:rsidRPr="00D7532D">
        <w:rPr>
          <w:rFonts w:cs="TimesNewRoman,Bold"/>
          <w:color w:val="000000"/>
          <w:sz w:val="24"/>
          <w:szCs w:val="24"/>
        </w:rPr>
        <w:t xml:space="preserve"> mailing stamps (even though technically $1 is considered“maximum consideration”it does not matter the value of the stamp, use the minimum to reduce your costs)</w:t>
      </w:r>
    </w:p>
    <w:p w:rsidR="00D7532D" w:rsidRPr="00D7532D" w:rsidRDefault="00D7532D" w:rsidP="00D7532D">
      <w:pPr>
        <w:autoSpaceDE w:val="0"/>
        <w:autoSpaceDN w:val="0"/>
        <w:adjustRightInd w:val="0"/>
        <w:spacing w:after="0" w:line="240" w:lineRule="auto"/>
        <w:ind w:left="360"/>
        <w:jc w:val="both"/>
        <w:rPr>
          <w:rFonts w:cs="TimesNewRoman,Bold"/>
          <w:color w:val="000000"/>
          <w:sz w:val="8"/>
          <w:szCs w:val="8"/>
        </w:rPr>
      </w:pPr>
    </w:p>
    <w:p w:rsidR="00D7532D" w:rsidRPr="00D7532D" w:rsidRDefault="00D7532D" w:rsidP="00D7532D">
      <w:pPr>
        <w:pStyle w:val="ListParagraph"/>
        <w:numPr>
          <w:ilvl w:val="0"/>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 xml:space="preserve">Using a blue pen, </w:t>
      </w:r>
    </w:p>
    <w:p w:rsidR="00D7532D" w:rsidRPr="00D7532D" w:rsidRDefault="00D7532D" w:rsidP="00D7532D">
      <w:pPr>
        <w:pStyle w:val="ListParagraph"/>
        <w:numPr>
          <w:ilvl w:val="1"/>
          <w:numId w:val="1"/>
        </w:numPr>
        <w:autoSpaceDE w:val="0"/>
        <w:autoSpaceDN w:val="0"/>
        <w:adjustRightInd w:val="0"/>
        <w:spacing w:after="0" w:line="240" w:lineRule="auto"/>
        <w:jc w:val="both"/>
        <w:rPr>
          <w:rFonts w:cs="TimesNewRoman,Bold"/>
          <w:color w:val="000000"/>
          <w:sz w:val="24"/>
          <w:szCs w:val="24"/>
        </w:rPr>
      </w:pPr>
      <w:r w:rsidRPr="00D7532D">
        <w:rPr>
          <w:rFonts w:cs="TimesNewRoman,Bold"/>
          <w:b/>
          <w:bCs/>
          <w:color w:val="000000"/>
          <w:sz w:val="24"/>
          <w:szCs w:val="24"/>
        </w:rPr>
        <w:t>diagonally across the stamp and touching the white paper around the stamp</w:t>
      </w:r>
      <w:r w:rsidRPr="00D7532D">
        <w:rPr>
          <w:rFonts w:cs="TimesNewRoman,Bold"/>
          <w:color w:val="000000"/>
          <w:sz w:val="24"/>
          <w:szCs w:val="24"/>
        </w:rPr>
        <w:t xml:space="preserve">, </w:t>
      </w:r>
    </w:p>
    <w:p w:rsidR="00D7532D" w:rsidRPr="00D7532D" w:rsidRDefault="00D7532D" w:rsidP="00D7532D">
      <w:pPr>
        <w:pStyle w:val="ListParagraph"/>
        <w:numPr>
          <w:ilvl w:val="1"/>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write on one stamp:</w:t>
      </w:r>
    </w:p>
    <w:p w:rsidR="00D7532D" w:rsidRPr="00D7532D" w:rsidRDefault="00D7532D" w:rsidP="00D7532D">
      <w:pPr>
        <w:pStyle w:val="ListParagraph"/>
        <w:numPr>
          <w:ilvl w:val="2"/>
          <w:numId w:val="1"/>
        </w:numPr>
        <w:autoSpaceDE w:val="0"/>
        <w:autoSpaceDN w:val="0"/>
        <w:adjustRightInd w:val="0"/>
        <w:spacing w:after="0" w:line="240" w:lineRule="auto"/>
        <w:jc w:val="both"/>
        <w:rPr>
          <w:rFonts w:cs="TimesNewRoman,Bold"/>
          <w:iCs/>
          <w:color w:val="000000"/>
          <w:sz w:val="24"/>
          <w:szCs w:val="24"/>
        </w:rPr>
      </w:pPr>
      <w:r w:rsidRPr="00D7532D">
        <w:rPr>
          <w:rFonts w:cs="TimesNewRoman,Bold"/>
          <w:iCs/>
          <w:color w:val="000000"/>
          <w:sz w:val="24"/>
          <w:szCs w:val="24"/>
        </w:rPr>
        <w:t>the date</w:t>
      </w:r>
    </w:p>
    <w:p w:rsidR="00D7532D" w:rsidRPr="005A5FC3" w:rsidRDefault="00D7532D" w:rsidP="00D7532D">
      <w:pPr>
        <w:pStyle w:val="ListParagraph"/>
        <w:numPr>
          <w:ilvl w:val="2"/>
          <w:numId w:val="1"/>
        </w:numPr>
        <w:autoSpaceDE w:val="0"/>
        <w:autoSpaceDN w:val="0"/>
        <w:adjustRightInd w:val="0"/>
        <w:spacing w:after="0" w:line="240" w:lineRule="auto"/>
        <w:jc w:val="both"/>
        <w:rPr>
          <w:rFonts w:cs="TimesNewRoman,Bold"/>
          <w:iCs/>
          <w:color w:val="FF0000"/>
          <w:sz w:val="24"/>
          <w:szCs w:val="24"/>
        </w:rPr>
      </w:pPr>
      <w:r w:rsidRPr="005A5FC3">
        <w:rPr>
          <w:rFonts w:cs="TimesNewRoman,Bold"/>
          <w:iCs/>
          <w:color w:val="FF0000"/>
          <w:sz w:val="24"/>
          <w:szCs w:val="24"/>
        </w:rPr>
        <w:t>John-robert</w:t>
      </w:r>
    </w:p>
    <w:p w:rsidR="00D7532D" w:rsidRPr="00D7532D" w:rsidRDefault="00D7532D" w:rsidP="00D7532D">
      <w:pPr>
        <w:pStyle w:val="ListParagraph"/>
        <w:numPr>
          <w:ilvl w:val="2"/>
          <w:numId w:val="1"/>
        </w:numPr>
        <w:autoSpaceDE w:val="0"/>
        <w:autoSpaceDN w:val="0"/>
        <w:adjustRightInd w:val="0"/>
        <w:spacing w:after="0" w:line="240" w:lineRule="auto"/>
        <w:jc w:val="both"/>
        <w:rPr>
          <w:rFonts w:cs="TimesNewRoman,Bold"/>
          <w:iCs/>
          <w:color w:val="000000"/>
          <w:sz w:val="24"/>
          <w:szCs w:val="24"/>
        </w:rPr>
      </w:pPr>
      <w:r w:rsidRPr="00D7532D">
        <w:rPr>
          <w:rFonts w:cs="TimesNewRoman,Bold"/>
          <w:iCs/>
          <w:color w:val="000000"/>
          <w:sz w:val="24"/>
          <w:szCs w:val="24"/>
        </w:rPr>
        <w:t>underneath the stamp: Without recourse</w:t>
      </w:r>
    </w:p>
    <w:p w:rsidR="00D7532D" w:rsidRPr="00D7532D" w:rsidRDefault="00D7532D" w:rsidP="00D7532D">
      <w:pPr>
        <w:pStyle w:val="ListParagraph"/>
        <w:numPr>
          <w:ilvl w:val="1"/>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write on the other stamp:</w:t>
      </w:r>
    </w:p>
    <w:p w:rsidR="00D7532D" w:rsidRPr="00D7532D" w:rsidRDefault="00D7532D" w:rsidP="00D7532D">
      <w:pPr>
        <w:pStyle w:val="ListParagraph"/>
        <w:numPr>
          <w:ilvl w:val="2"/>
          <w:numId w:val="1"/>
        </w:numPr>
        <w:autoSpaceDE w:val="0"/>
        <w:autoSpaceDN w:val="0"/>
        <w:adjustRightInd w:val="0"/>
        <w:spacing w:after="0" w:line="240" w:lineRule="auto"/>
        <w:jc w:val="both"/>
        <w:rPr>
          <w:rFonts w:cs="TimesNewRoman,Bold"/>
          <w:iCs/>
          <w:color w:val="000000"/>
          <w:sz w:val="24"/>
          <w:szCs w:val="24"/>
        </w:rPr>
      </w:pPr>
      <w:r w:rsidRPr="00D7532D">
        <w:rPr>
          <w:rFonts w:cs="TimesNewRoman,Bold"/>
          <w:iCs/>
          <w:color w:val="000000"/>
          <w:sz w:val="24"/>
          <w:szCs w:val="24"/>
        </w:rPr>
        <w:t>the date</w:t>
      </w:r>
    </w:p>
    <w:p w:rsidR="00D7532D" w:rsidRPr="005A5FC3" w:rsidRDefault="00D7532D" w:rsidP="00D7532D">
      <w:pPr>
        <w:pStyle w:val="ListParagraph"/>
        <w:numPr>
          <w:ilvl w:val="2"/>
          <w:numId w:val="1"/>
        </w:numPr>
        <w:autoSpaceDE w:val="0"/>
        <w:autoSpaceDN w:val="0"/>
        <w:adjustRightInd w:val="0"/>
        <w:spacing w:after="0" w:line="240" w:lineRule="auto"/>
        <w:jc w:val="both"/>
        <w:rPr>
          <w:rFonts w:cs="TimesNewRoman,Bold"/>
          <w:iCs/>
          <w:color w:val="FF0000"/>
          <w:sz w:val="24"/>
          <w:szCs w:val="24"/>
        </w:rPr>
      </w:pPr>
      <w:r w:rsidRPr="005A5FC3">
        <w:rPr>
          <w:rFonts w:cs="TimesNewRoman,Bold"/>
          <w:iCs/>
          <w:color w:val="FF0000"/>
          <w:sz w:val="24"/>
          <w:szCs w:val="24"/>
        </w:rPr>
        <w:t>Mary-joan</w:t>
      </w:r>
    </w:p>
    <w:p w:rsidR="00D7532D" w:rsidRPr="00D7532D" w:rsidRDefault="00D7532D" w:rsidP="00D7532D">
      <w:pPr>
        <w:pStyle w:val="ListParagraph"/>
        <w:numPr>
          <w:ilvl w:val="2"/>
          <w:numId w:val="1"/>
        </w:numPr>
        <w:autoSpaceDE w:val="0"/>
        <w:autoSpaceDN w:val="0"/>
        <w:adjustRightInd w:val="0"/>
        <w:spacing w:after="0" w:line="240" w:lineRule="auto"/>
        <w:jc w:val="both"/>
        <w:rPr>
          <w:rFonts w:cs="TimesNewRoman,Bold"/>
          <w:iCs/>
          <w:color w:val="000000"/>
          <w:sz w:val="24"/>
          <w:szCs w:val="24"/>
        </w:rPr>
      </w:pPr>
      <w:r w:rsidRPr="00D7532D">
        <w:rPr>
          <w:rFonts w:cs="TimesNewRoman,Bold"/>
          <w:iCs/>
          <w:color w:val="000000"/>
          <w:sz w:val="24"/>
          <w:szCs w:val="24"/>
        </w:rPr>
        <w:t>underneath the stamp: Without recourse</w:t>
      </w:r>
    </w:p>
    <w:p w:rsidR="00D7532D" w:rsidRPr="00D7532D" w:rsidRDefault="00D7532D" w:rsidP="00D7532D">
      <w:pPr>
        <w:pStyle w:val="ListParagraph"/>
        <w:autoSpaceDE w:val="0"/>
        <w:autoSpaceDN w:val="0"/>
        <w:adjustRightInd w:val="0"/>
        <w:spacing w:after="0" w:line="240" w:lineRule="auto"/>
        <w:ind w:left="2160"/>
        <w:jc w:val="both"/>
        <w:rPr>
          <w:rFonts w:cs="TimesNewRoman,Bold"/>
          <w:iCs/>
          <w:color w:val="000000"/>
          <w:sz w:val="8"/>
          <w:szCs w:val="8"/>
        </w:rPr>
      </w:pPr>
    </w:p>
    <w:p w:rsidR="00D7532D" w:rsidRPr="00D7532D" w:rsidRDefault="00D7532D" w:rsidP="00D7532D">
      <w:pPr>
        <w:pStyle w:val="ListParagraph"/>
        <w:numPr>
          <w:ilvl w:val="0"/>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This cancels the stamp</w:t>
      </w:r>
    </w:p>
    <w:p w:rsidR="00D7532D" w:rsidRPr="00D7532D" w:rsidRDefault="00D7532D" w:rsidP="00D7532D">
      <w:pPr>
        <w:autoSpaceDE w:val="0"/>
        <w:autoSpaceDN w:val="0"/>
        <w:adjustRightInd w:val="0"/>
        <w:spacing w:after="0" w:line="240" w:lineRule="auto"/>
        <w:ind w:left="360"/>
        <w:jc w:val="both"/>
        <w:rPr>
          <w:rFonts w:cs="TimesNewRoman,Bold"/>
          <w:color w:val="000000"/>
          <w:sz w:val="8"/>
          <w:szCs w:val="8"/>
        </w:rPr>
      </w:pPr>
    </w:p>
    <w:p w:rsidR="00D7532D" w:rsidRPr="00D7532D" w:rsidRDefault="00D7532D" w:rsidP="00D7532D">
      <w:pPr>
        <w:pStyle w:val="ListParagraph"/>
        <w:numPr>
          <w:ilvl w:val="0"/>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Photocopy the completed document only, BOTH SIDES, on one sheet of paper.</w:t>
      </w:r>
    </w:p>
    <w:p w:rsidR="00D7532D" w:rsidRPr="00D7532D" w:rsidRDefault="00D7532D" w:rsidP="00D7532D">
      <w:pPr>
        <w:pStyle w:val="ListParagraph"/>
        <w:spacing w:after="0" w:line="240" w:lineRule="auto"/>
        <w:jc w:val="both"/>
        <w:rPr>
          <w:rFonts w:cs="TimesNewRoman,Bold"/>
          <w:color w:val="000000"/>
          <w:sz w:val="8"/>
          <w:szCs w:val="8"/>
        </w:rPr>
      </w:pPr>
    </w:p>
    <w:p w:rsidR="00D7532D" w:rsidRPr="00D7532D" w:rsidRDefault="00D7532D" w:rsidP="00D7532D">
      <w:pPr>
        <w:pStyle w:val="ListParagraph"/>
        <w:numPr>
          <w:ilvl w:val="0"/>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 xml:space="preserve">Store the original and the signed original authorised documents safely. </w:t>
      </w:r>
    </w:p>
    <w:p w:rsidR="00D7532D" w:rsidRPr="00D7532D" w:rsidRDefault="00D7532D" w:rsidP="00D7532D">
      <w:pPr>
        <w:pStyle w:val="ListParagraph"/>
        <w:spacing w:after="0" w:line="240" w:lineRule="auto"/>
        <w:rPr>
          <w:rFonts w:cs="TimesNewRoman,Bold"/>
          <w:color w:val="000000"/>
          <w:sz w:val="8"/>
          <w:szCs w:val="8"/>
        </w:rPr>
      </w:pPr>
    </w:p>
    <w:p w:rsidR="00D7532D" w:rsidRPr="00D7532D" w:rsidRDefault="00D7532D" w:rsidP="00D7532D">
      <w:pPr>
        <w:pStyle w:val="ListParagraph"/>
        <w:numPr>
          <w:ilvl w:val="0"/>
          <w:numId w:val="1"/>
        </w:numPr>
        <w:autoSpaceDE w:val="0"/>
        <w:autoSpaceDN w:val="0"/>
        <w:adjustRightInd w:val="0"/>
        <w:spacing w:after="0" w:line="240" w:lineRule="auto"/>
        <w:jc w:val="both"/>
        <w:rPr>
          <w:rFonts w:cs="TimesNewRoman,Bold"/>
          <w:color w:val="000000"/>
          <w:sz w:val="24"/>
          <w:szCs w:val="24"/>
        </w:rPr>
      </w:pPr>
      <w:r w:rsidRPr="00D7532D">
        <w:rPr>
          <w:rFonts w:cs="TimesNewRoman,Bold"/>
          <w:color w:val="000000"/>
          <w:sz w:val="24"/>
          <w:szCs w:val="24"/>
        </w:rPr>
        <w:t>Send the finalised photocopies of the modified photocopy with the mailings, and adjust the other paperwork to reflect that the documents are part of the total mailing.</w:t>
      </w:r>
    </w:p>
    <w:p w:rsidR="008526E1" w:rsidRPr="00674C17" w:rsidRDefault="008526E1" w:rsidP="008A6672">
      <w:pPr>
        <w:spacing w:after="0" w:line="240" w:lineRule="auto"/>
        <w:rPr>
          <w:sz w:val="24"/>
          <w:szCs w:val="24"/>
        </w:rPr>
      </w:pPr>
    </w:p>
    <w:p w:rsidR="008526E1" w:rsidRPr="00674C17" w:rsidRDefault="008A6672" w:rsidP="00D7532D">
      <w:pPr>
        <w:spacing w:after="0" w:line="240" w:lineRule="auto"/>
        <w:jc w:val="both"/>
        <w:rPr>
          <w:sz w:val="24"/>
          <w:szCs w:val="24"/>
        </w:rPr>
      </w:pPr>
      <w:r w:rsidRPr="00674C17">
        <w:rPr>
          <w:sz w:val="24"/>
          <w:szCs w:val="24"/>
        </w:rPr>
        <w:t>The circumstances for everybody is going to be different, so you are going to also have to adjust the document “</w:t>
      </w:r>
      <w:r w:rsidR="000D094C" w:rsidRPr="00674C17">
        <w:rPr>
          <w:sz w:val="24"/>
          <w:szCs w:val="24"/>
        </w:rPr>
        <w:t>Claim of Executor and Executrix over the Estate of offspring</w:t>
      </w:r>
      <w:r w:rsidRPr="00674C17">
        <w:rPr>
          <w:sz w:val="24"/>
          <w:szCs w:val="24"/>
        </w:rPr>
        <w:t>” to reflect if there is only one parent making the claim of Executor to the childs Estate. Bear in mind that even if you have broken up from the biological parent of your child, that you cannot solely claim that role; I mean you can, but it won’t stop the other parent from also independently making a claim</w:t>
      </w:r>
      <w:r w:rsidR="008C765F">
        <w:rPr>
          <w:sz w:val="24"/>
          <w:szCs w:val="24"/>
        </w:rPr>
        <w:t>.</w:t>
      </w:r>
      <w:r w:rsidRPr="00674C17">
        <w:rPr>
          <w:sz w:val="24"/>
          <w:szCs w:val="24"/>
        </w:rPr>
        <w:t xml:space="preserve"> Be sensible about things, it’s the welfare of the children that is paramount here.</w:t>
      </w:r>
      <w:r w:rsidR="00614AA5" w:rsidRPr="00674C17">
        <w:rPr>
          <w:sz w:val="24"/>
          <w:szCs w:val="24"/>
        </w:rPr>
        <w:t xml:space="preserve"> Still, its better than leaving the children in the evil clutches of the presumptive “corporate State”.</w:t>
      </w:r>
    </w:p>
    <w:p w:rsidR="0031597C" w:rsidRPr="00674C17" w:rsidRDefault="0031597C" w:rsidP="008A6672">
      <w:pPr>
        <w:spacing w:after="0" w:line="240" w:lineRule="auto"/>
        <w:rPr>
          <w:sz w:val="24"/>
          <w:szCs w:val="24"/>
        </w:rPr>
      </w:pPr>
    </w:p>
    <w:p w:rsidR="0031597C" w:rsidRPr="00674C17" w:rsidRDefault="0031597C" w:rsidP="008A6672">
      <w:pPr>
        <w:spacing w:after="0" w:line="240" w:lineRule="auto"/>
        <w:rPr>
          <w:sz w:val="24"/>
          <w:szCs w:val="24"/>
        </w:rPr>
      </w:pPr>
    </w:p>
    <w:p w:rsidR="0031597C" w:rsidRPr="000D094C" w:rsidRDefault="0031597C" w:rsidP="008A6672">
      <w:pPr>
        <w:spacing w:after="0" w:line="240" w:lineRule="auto"/>
        <w:rPr>
          <w:sz w:val="24"/>
          <w:szCs w:val="24"/>
        </w:rPr>
      </w:pPr>
    </w:p>
    <w:sectPr w:rsidR="0031597C" w:rsidRPr="000D094C" w:rsidSect="0029600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A2F" w:rsidRDefault="00312A2F" w:rsidP="004A73FF">
      <w:pPr>
        <w:spacing w:after="0" w:line="240" w:lineRule="auto"/>
      </w:pPr>
      <w:r>
        <w:separator/>
      </w:r>
    </w:p>
  </w:endnote>
  <w:endnote w:type="continuationSeparator" w:id="0">
    <w:p w:rsidR="00312A2F" w:rsidRDefault="00312A2F" w:rsidP="004A7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auto"/>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FF" w:rsidRDefault="008A4A8C" w:rsidP="004A73FF">
    <w:pPr>
      <w:pStyle w:val="Footer"/>
      <w:jc w:val="center"/>
    </w:pPr>
    <w:r>
      <w:rPr>
        <w:rStyle w:val="PageNumber"/>
      </w:rPr>
      <w:fldChar w:fldCharType="begin"/>
    </w:r>
    <w:r w:rsidR="004A73FF">
      <w:rPr>
        <w:rStyle w:val="PageNumber"/>
      </w:rPr>
      <w:instrText xml:space="preserve"> PAGE </w:instrText>
    </w:r>
    <w:r>
      <w:rPr>
        <w:rStyle w:val="PageNumber"/>
      </w:rPr>
      <w:fldChar w:fldCharType="separate"/>
    </w:r>
    <w:r w:rsidR="00866454">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A2F" w:rsidRDefault="00312A2F" w:rsidP="004A73FF">
      <w:pPr>
        <w:spacing w:after="0" w:line="240" w:lineRule="auto"/>
      </w:pPr>
      <w:r>
        <w:separator/>
      </w:r>
    </w:p>
  </w:footnote>
  <w:footnote w:type="continuationSeparator" w:id="0">
    <w:p w:rsidR="00312A2F" w:rsidRDefault="00312A2F" w:rsidP="004A73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A3F3B"/>
    <w:multiLevelType w:val="hybridMultilevel"/>
    <w:tmpl w:val="CCE64B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687F26"/>
    <w:rsid w:val="000A2D3B"/>
    <w:rsid w:val="000D094C"/>
    <w:rsid w:val="000E5052"/>
    <w:rsid w:val="00116BCA"/>
    <w:rsid w:val="00287F09"/>
    <w:rsid w:val="00296005"/>
    <w:rsid w:val="002F3C28"/>
    <w:rsid w:val="00312A2F"/>
    <w:rsid w:val="0031597C"/>
    <w:rsid w:val="00351330"/>
    <w:rsid w:val="00365B9F"/>
    <w:rsid w:val="00410990"/>
    <w:rsid w:val="00475EE4"/>
    <w:rsid w:val="00482C04"/>
    <w:rsid w:val="004A73FF"/>
    <w:rsid w:val="00534D31"/>
    <w:rsid w:val="00594233"/>
    <w:rsid w:val="005A163A"/>
    <w:rsid w:val="005A5FC3"/>
    <w:rsid w:val="00614AA5"/>
    <w:rsid w:val="00674C17"/>
    <w:rsid w:val="00687F26"/>
    <w:rsid w:val="008526E1"/>
    <w:rsid w:val="00866454"/>
    <w:rsid w:val="008A4A8C"/>
    <w:rsid w:val="008A6672"/>
    <w:rsid w:val="008C765F"/>
    <w:rsid w:val="008D2AB8"/>
    <w:rsid w:val="00A853A3"/>
    <w:rsid w:val="00B95C6A"/>
    <w:rsid w:val="00BF6B78"/>
    <w:rsid w:val="00C517DD"/>
    <w:rsid w:val="00D007D4"/>
    <w:rsid w:val="00D7532D"/>
    <w:rsid w:val="00DC7D28"/>
    <w:rsid w:val="00E002EA"/>
    <w:rsid w:val="00EE03B0"/>
    <w:rsid w:val="00F85682"/>
    <w:rsid w:val="00FD78C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EE4"/>
    <w:rPr>
      <w:color w:val="0000FF"/>
      <w:u w:val="single"/>
    </w:rPr>
  </w:style>
  <w:style w:type="paragraph" w:styleId="Header">
    <w:name w:val="header"/>
    <w:basedOn w:val="Normal"/>
    <w:link w:val="HeaderChar"/>
    <w:uiPriority w:val="99"/>
    <w:semiHidden/>
    <w:unhideWhenUsed/>
    <w:rsid w:val="004A73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73FF"/>
  </w:style>
  <w:style w:type="paragraph" w:styleId="Footer">
    <w:name w:val="footer"/>
    <w:basedOn w:val="Normal"/>
    <w:link w:val="FooterChar"/>
    <w:uiPriority w:val="99"/>
    <w:semiHidden/>
    <w:unhideWhenUsed/>
    <w:rsid w:val="004A73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73FF"/>
  </w:style>
  <w:style w:type="character" w:styleId="PageNumber">
    <w:name w:val="page number"/>
    <w:basedOn w:val="DefaultParagraphFont"/>
    <w:uiPriority w:val="99"/>
    <w:semiHidden/>
    <w:unhideWhenUsed/>
    <w:rsid w:val="004A73FF"/>
  </w:style>
  <w:style w:type="paragraph" w:styleId="ListParagraph">
    <w:name w:val="List Paragraph"/>
    <w:basedOn w:val="Normal"/>
    <w:uiPriority w:val="34"/>
    <w:qFormat/>
    <w:rsid w:val="00D7532D"/>
    <w:pPr>
      <w:spacing w:after="160"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5119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gerald</cp:lastModifiedBy>
  <cp:revision>2</cp:revision>
  <dcterms:created xsi:type="dcterms:W3CDTF">2021-10-09T11:44:00Z</dcterms:created>
  <dcterms:modified xsi:type="dcterms:W3CDTF">2022-03-03T14:14:00Z</dcterms:modified>
</cp:coreProperties>
</file>